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DE2FF" w14:textId="793B9AF8" w:rsidR="000F666C" w:rsidRPr="00700398" w:rsidRDefault="000F666C" w:rsidP="000F666C">
      <w:pPr>
        <w:pStyle w:val="Geenafstand"/>
        <w:jc w:val="center"/>
        <w:rPr>
          <w:rFonts w:ascii="Arial Narrow" w:hAnsi="Arial Narrow"/>
          <w:lang w:eastAsia="nl-NL"/>
        </w:rPr>
      </w:pPr>
      <w:r>
        <w:rPr>
          <w:rFonts w:ascii="Arial Narrow" w:hAnsi="Arial Narrow"/>
          <w:b/>
          <w:bCs/>
          <w:lang w:eastAsia="nl-NL"/>
        </w:rPr>
        <w:t>Financiële informatie voor (gewezen) militairen</w:t>
      </w:r>
    </w:p>
    <w:p w14:paraId="1F192B41" w14:textId="77777777" w:rsidR="000F666C" w:rsidRPr="00700398" w:rsidRDefault="000F666C" w:rsidP="000F666C">
      <w:pPr>
        <w:pStyle w:val="Geenafstand"/>
        <w:rPr>
          <w:rFonts w:ascii="Arial Narrow" w:hAnsi="Arial Narrow"/>
          <w:lang w:eastAsia="nl-NL"/>
        </w:rPr>
      </w:pPr>
    </w:p>
    <w:p w14:paraId="07B67685" w14:textId="46EA21A2" w:rsidR="000F666C" w:rsidRPr="00700398" w:rsidRDefault="000F666C" w:rsidP="000F666C">
      <w:pPr>
        <w:pStyle w:val="Geenafstand"/>
        <w:rPr>
          <w:rFonts w:ascii="Arial Narrow" w:hAnsi="Arial Narrow"/>
          <w:lang w:eastAsia="nl-NL"/>
        </w:rPr>
      </w:pPr>
      <w:r w:rsidRPr="000F666C">
        <w:rPr>
          <w:rFonts w:ascii="Arial Narrow" w:hAnsi="Arial Narrow"/>
          <w:b/>
          <w:bCs/>
          <w:lang w:eastAsia="nl-NL"/>
        </w:rPr>
        <w:t>Correctie pensioengevend inkomen militairen met wachtgelduitkering</w:t>
      </w:r>
    </w:p>
    <w:p w14:paraId="7DED723A" w14:textId="4834B1D7" w:rsidR="000F666C" w:rsidRDefault="000F666C" w:rsidP="000F666C">
      <w:pPr>
        <w:pStyle w:val="Geenafstand"/>
        <w:rPr>
          <w:rFonts w:ascii="Arial Narrow" w:hAnsi="Arial Narrow"/>
          <w:color w:val="000000"/>
          <w:lang w:eastAsia="nl-NL"/>
        </w:rPr>
      </w:pPr>
      <w:r w:rsidRPr="000F666C">
        <w:rPr>
          <w:rFonts w:ascii="Arial Narrow" w:hAnsi="Arial Narrow"/>
          <w:color w:val="000000"/>
          <w:lang w:eastAsia="nl-NL"/>
        </w:rPr>
        <w:t>Militairen met een wachtgelduitkering hebben in augustus 2019 een eenmalige uitkering ontvangen. Abusievelijk is met de aanlevering van het pensioengevend inkomen per 1 januari 2020 geen rekening gehouden met de eenmalige uitkering. In maart 2020 vindt hiervan een correctie plaats. Het effect van deze aanpassing staat op uw uitkeringsspecificatie.</w:t>
      </w:r>
    </w:p>
    <w:p w14:paraId="28975DAC" w14:textId="77777777" w:rsidR="000F666C" w:rsidRPr="000F666C" w:rsidRDefault="000F666C" w:rsidP="000F666C">
      <w:pPr>
        <w:pStyle w:val="Geenafstand"/>
        <w:rPr>
          <w:rFonts w:ascii="Arial Narrow" w:hAnsi="Arial Narrow"/>
          <w:color w:val="000000"/>
          <w:lang w:eastAsia="nl-NL"/>
        </w:rPr>
      </w:pPr>
    </w:p>
    <w:p w14:paraId="194417D4" w14:textId="77777777" w:rsidR="000F666C" w:rsidRPr="00700398" w:rsidRDefault="000F666C" w:rsidP="000F666C">
      <w:pPr>
        <w:pStyle w:val="Geenafstand"/>
        <w:rPr>
          <w:rFonts w:ascii="Arial Narrow" w:hAnsi="Arial Narrow"/>
          <w:color w:val="000000"/>
          <w:lang w:eastAsia="nl-NL"/>
        </w:rPr>
      </w:pPr>
      <w:r w:rsidRPr="000F666C">
        <w:rPr>
          <w:rFonts w:ascii="Arial Narrow" w:hAnsi="Arial Narrow"/>
          <w:b/>
          <w:bCs/>
          <w:lang w:eastAsia="nl-NL"/>
        </w:rPr>
        <w:t>Tegemoetkoming AOW-gat</w:t>
      </w:r>
    </w:p>
    <w:p w14:paraId="5B067DBC" w14:textId="33A7BABE" w:rsidR="000F666C" w:rsidRPr="000F666C" w:rsidRDefault="000F666C" w:rsidP="000F666C">
      <w:pPr>
        <w:pStyle w:val="Geenafstand"/>
        <w:rPr>
          <w:rFonts w:ascii="Arial Narrow" w:hAnsi="Arial Narrow"/>
          <w:color w:val="000000"/>
          <w:lang w:eastAsia="nl-NL"/>
        </w:rPr>
      </w:pPr>
      <w:r w:rsidRPr="000F666C">
        <w:rPr>
          <w:rFonts w:ascii="Arial Narrow" w:hAnsi="Arial Narrow"/>
          <w:color w:val="000000"/>
          <w:lang w:eastAsia="nl-NL"/>
        </w:rPr>
        <w:t>Het ministerie van Defensie is halverwege 2016 met vakbonden in het eerste deelakkoord arbeidsvoorwaarden een voorlopige voorziening overeengekomen om tegemoet te komen aan de negatieve gevolgen van het AOW-gat. De tegemoetkoming geldt voor voormalig defensiemedewerkers die sinds 1 januari 2013 worden geconfronteerd met de negatieve gevolgen van het ontbreken van AOW. Het betreft een maandelijkse tegemoetkoming die gelijk is aan de bruto AOW-uitkering (inclusief vakantiegeld).</w:t>
      </w:r>
    </w:p>
    <w:p w14:paraId="23127488" w14:textId="77777777" w:rsidR="000F666C" w:rsidRPr="000F666C" w:rsidRDefault="000F666C" w:rsidP="000F666C">
      <w:pPr>
        <w:pStyle w:val="Geenafstand"/>
        <w:rPr>
          <w:rFonts w:ascii="Arial Narrow" w:hAnsi="Arial Narrow"/>
          <w:color w:val="000000"/>
          <w:lang w:eastAsia="nl-NL"/>
        </w:rPr>
      </w:pPr>
      <w:r w:rsidRPr="000F666C">
        <w:rPr>
          <w:rFonts w:ascii="Arial Narrow" w:hAnsi="Arial Narrow"/>
          <w:color w:val="000000"/>
          <w:lang w:eastAsia="nl-NL"/>
        </w:rPr>
        <w:t>Deze voorziening is per 1 oktober 2015 in werking getreden en wordt uitgevoerd door het ABP. Degenen die in aanmerking komen voor deze voorziening ontvangen van het ABP een brief met nadere informatie over hun persoonlijke situatie.</w:t>
      </w:r>
    </w:p>
    <w:p w14:paraId="04D4C3BE" w14:textId="77777777" w:rsidR="000F666C" w:rsidRDefault="000F666C" w:rsidP="000F666C">
      <w:pPr>
        <w:pStyle w:val="Geenafstand"/>
        <w:rPr>
          <w:rFonts w:ascii="Arial Narrow" w:hAnsi="Arial Narrow"/>
          <w:lang w:eastAsia="nl-NL"/>
        </w:rPr>
      </w:pPr>
    </w:p>
    <w:p w14:paraId="160D5A14" w14:textId="7EB51ADE" w:rsidR="000F666C" w:rsidRPr="000F666C" w:rsidRDefault="000F666C" w:rsidP="000F666C">
      <w:pPr>
        <w:pStyle w:val="Geenafstand"/>
        <w:rPr>
          <w:rFonts w:ascii="Arial Narrow" w:hAnsi="Arial Narrow"/>
          <w:b/>
          <w:bCs/>
          <w:lang w:eastAsia="nl-NL"/>
        </w:rPr>
      </w:pPr>
      <w:r w:rsidRPr="000F666C">
        <w:rPr>
          <w:rFonts w:ascii="Arial Narrow" w:hAnsi="Arial Narrow"/>
          <w:b/>
          <w:bCs/>
          <w:lang w:eastAsia="nl-NL"/>
        </w:rPr>
        <w:t>Bovenwettelijke WW- en suppletieregeling</w:t>
      </w:r>
    </w:p>
    <w:p w14:paraId="19456E7C" w14:textId="0055995F" w:rsidR="000F666C" w:rsidRPr="000F666C" w:rsidRDefault="000F666C" w:rsidP="000F666C">
      <w:pPr>
        <w:pStyle w:val="Geenafstand"/>
        <w:rPr>
          <w:rFonts w:ascii="Arial Narrow" w:hAnsi="Arial Narrow"/>
          <w:color w:val="000000"/>
          <w:lang w:eastAsia="nl-NL"/>
        </w:rPr>
      </w:pPr>
      <w:r w:rsidRPr="000F666C">
        <w:rPr>
          <w:rFonts w:ascii="Arial Narrow" w:hAnsi="Arial Narrow"/>
          <w:color w:val="000000"/>
          <w:lang w:eastAsia="nl-NL"/>
        </w:rPr>
        <w:t xml:space="preserve">Namens het Ministerie van Defensie voeren wij </w:t>
      </w:r>
      <w:r>
        <w:rPr>
          <w:rFonts w:ascii="Arial Narrow" w:hAnsi="Arial Narrow"/>
          <w:color w:val="000000"/>
          <w:lang w:eastAsia="nl-NL"/>
        </w:rPr>
        <w:t xml:space="preserve">(zie info onderaan) </w:t>
      </w:r>
      <w:r w:rsidRPr="000F666C">
        <w:rPr>
          <w:rFonts w:ascii="Arial Narrow" w:hAnsi="Arial Narrow"/>
          <w:color w:val="000000"/>
          <w:lang w:eastAsia="nl-NL"/>
        </w:rPr>
        <w:t>de bovenwettelijke uitkeringen bij werkloosheid en de Suppletieregeling gedeeltelijk arbeidsongeschikten voor de</w:t>
      </w:r>
      <w:r>
        <w:rPr>
          <w:rFonts w:ascii="Arial Narrow" w:hAnsi="Arial Narrow"/>
          <w:color w:val="000000"/>
          <w:lang w:eastAsia="nl-NL"/>
        </w:rPr>
        <w:t xml:space="preserve"> </w:t>
      </w:r>
      <w:r w:rsidRPr="000F666C">
        <w:rPr>
          <w:rFonts w:ascii="Arial Narrow" w:hAnsi="Arial Narrow"/>
          <w:color w:val="000000"/>
          <w:lang w:eastAsia="nl-NL"/>
        </w:rPr>
        <w:t>sector Defensie uit. Bent u als burgerambtenaar of beroepsmilitair van het Ministerie van</w:t>
      </w:r>
      <w:r>
        <w:rPr>
          <w:rFonts w:ascii="Arial Narrow" w:hAnsi="Arial Narrow"/>
          <w:color w:val="000000"/>
          <w:lang w:eastAsia="nl-NL"/>
        </w:rPr>
        <w:t xml:space="preserve"> </w:t>
      </w:r>
      <w:r w:rsidRPr="000F666C">
        <w:rPr>
          <w:rFonts w:ascii="Arial Narrow" w:hAnsi="Arial Narrow"/>
          <w:color w:val="000000"/>
          <w:lang w:eastAsia="nl-NL"/>
        </w:rPr>
        <w:t>Defensie met een tijdelijk of vast dienstverband ontslagen en heeft u recht op een WW-uitkering? Dan kunt u mogelijk een beroep doen op de bovenwettelijke</w:t>
      </w:r>
      <w:r w:rsidR="00700398">
        <w:rPr>
          <w:rFonts w:ascii="Arial Narrow" w:hAnsi="Arial Narrow"/>
          <w:color w:val="000000"/>
          <w:lang w:eastAsia="nl-NL"/>
        </w:rPr>
        <w:t xml:space="preserve"> </w:t>
      </w:r>
      <w:r w:rsidRPr="000F666C">
        <w:rPr>
          <w:rFonts w:ascii="Arial Narrow" w:hAnsi="Arial Narrow"/>
          <w:color w:val="000000"/>
          <w:lang w:eastAsia="nl-NL"/>
        </w:rPr>
        <w:t>WW- of suppletieregeling.</w:t>
      </w:r>
    </w:p>
    <w:p w14:paraId="4CB3B639" w14:textId="77777777" w:rsidR="000F666C" w:rsidRPr="000F666C" w:rsidRDefault="000F666C" w:rsidP="000F666C">
      <w:pPr>
        <w:pStyle w:val="Geenafstand"/>
        <w:rPr>
          <w:rFonts w:ascii="Arial Narrow" w:hAnsi="Arial Narrow"/>
          <w:lang w:eastAsia="nl-NL"/>
        </w:rPr>
      </w:pPr>
    </w:p>
    <w:p w14:paraId="06E92F66" w14:textId="3887CC41" w:rsidR="000F666C" w:rsidRPr="000F666C" w:rsidRDefault="000F666C" w:rsidP="000F666C">
      <w:pPr>
        <w:pStyle w:val="Geenafstand"/>
        <w:rPr>
          <w:rFonts w:ascii="Arial Narrow" w:hAnsi="Arial Narrow"/>
          <w:b/>
          <w:bCs/>
          <w:lang w:eastAsia="nl-NL"/>
        </w:rPr>
      </w:pPr>
      <w:r w:rsidRPr="000F666C">
        <w:rPr>
          <w:rFonts w:ascii="Arial Narrow" w:hAnsi="Arial Narrow"/>
          <w:b/>
          <w:bCs/>
          <w:lang w:eastAsia="nl-NL"/>
        </w:rPr>
        <w:t>Uitleg regeling</w:t>
      </w:r>
    </w:p>
    <w:p w14:paraId="3ACC0710" w14:textId="77777777" w:rsidR="000F666C" w:rsidRPr="000F666C" w:rsidRDefault="000F666C" w:rsidP="000F666C">
      <w:pPr>
        <w:pStyle w:val="Geenafstand"/>
        <w:rPr>
          <w:rFonts w:ascii="Arial Narrow" w:hAnsi="Arial Narrow"/>
          <w:lang w:eastAsia="nl-NL"/>
        </w:rPr>
      </w:pPr>
      <w:r w:rsidRPr="000F666C">
        <w:rPr>
          <w:rFonts w:ascii="Arial Narrow" w:hAnsi="Arial Narrow"/>
          <w:lang w:eastAsia="nl-NL"/>
        </w:rPr>
        <w:t>Ontslag en recht op een bovenwettelijke WW- en suppletieregeling?</w:t>
      </w:r>
    </w:p>
    <w:p w14:paraId="4037D4B1" w14:textId="77777777" w:rsidR="000F666C" w:rsidRPr="000F666C" w:rsidRDefault="000F666C" w:rsidP="000F666C">
      <w:pPr>
        <w:pStyle w:val="Geenafstand"/>
        <w:rPr>
          <w:rFonts w:ascii="Arial Narrow" w:hAnsi="Arial Narrow"/>
          <w:color w:val="000000"/>
          <w:lang w:eastAsia="nl-NL"/>
        </w:rPr>
      </w:pPr>
      <w:r w:rsidRPr="000F666C">
        <w:rPr>
          <w:rFonts w:ascii="Arial Narrow" w:hAnsi="Arial Narrow"/>
          <w:color w:val="000000"/>
          <w:lang w:eastAsia="nl-NL"/>
        </w:rPr>
        <w:t>Bent u als burgerambtenaar of beroepsmilitair (met tijdelijk of vast dienstverband) werkzaam geweest bij het Ministerie van Defensie? Bent u ontslagen en heeft u momenteel geen werk? Ontvangt u een WW-uitkering? In ontslagsituaties komen er veel vragen op u af. Vragen waarop u zelf mogelijk geen antwoord heeft. Er zijn tal van regelingen die op uw situatie van toepassing kunnen zijn. Op deze website vindt u informatie over de regelingen die voor u van belang kunnen zijn.</w:t>
      </w:r>
    </w:p>
    <w:p w14:paraId="38E76903" w14:textId="77777777" w:rsidR="000F666C" w:rsidRPr="000F666C" w:rsidRDefault="000F666C" w:rsidP="000F666C">
      <w:pPr>
        <w:pStyle w:val="Geenafstand"/>
        <w:rPr>
          <w:rFonts w:ascii="Arial Narrow" w:hAnsi="Arial Narrow"/>
          <w:lang w:eastAsia="nl-NL"/>
        </w:rPr>
      </w:pPr>
      <w:r w:rsidRPr="000F666C">
        <w:rPr>
          <w:rFonts w:ascii="Arial Narrow" w:hAnsi="Arial Narrow"/>
          <w:lang w:eastAsia="nl-NL"/>
        </w:rPr>
        <w:t>Wat houden de bovenwettelijke regelingen exact in?</w:t>
      </w:r>
    </w:p>
    <w:p w14:paraId="6E5B02D4" w14:textId="77777777" w:rsidR="000F666C" w:rsidRDefault="000F666C" w:rsidP="000F666C">
      <w:pPr>
        <w:pStyle w:val="Geenafstand"/>
        <w:rPr>
          <w:rFonts w:ascii="Arial Narrow" w:hAnsi="Arial Narrow"/>
          <w:color w:val="000000"/>
          <w:lang w:eastAsia="nl-NL"/>
        </w:rPr>
      </w:pPr>
    </w:p>
    <w:p w14:paraId="20B46259" w14:textId="6EE980CA" w:rsidR="000F666C" w:rsidRPr="00700398" w:rsidRDefault="000F666C" w:rsidP="000F666C">
      <w:pPr>
        <w:pStyle w:val="Geenafstand"/>
        <w:rPr>
          <w:rFonts w:ascii="Arial Narrow" w:hAnsi="Arial Narrow"/>
          <w:color w:val="000000"/>
          <w:lang w:eastAsia="nl-NL"/>
        </w:rPr>
      </w:pPr>
      <w:r w:rsidRPr="000F666C">
        <w:rPr>
          <w:rFonts w:ascii="Arial Narrow" w:hAnsi="Arial Narrow"/>
          <w:b/>
          <w:bCs/>
          <w:color w:val="000000"/>
          <w:lang w:eastAsia="nl-NL"/>
        </w:rPr>
        <w:t>Bovenwettelijke uitkering</w:t>
      </w:r>
    </w:p>
    <w:p w14:paraId="432DA408" w14:textId="77777777" w:rsidR="000F666C" w:rsidRPr="000F666C" w:rsidRDefault="000F666C" w:rsidP="000F666C">
      <w:pPr>
        <w:pStyle w:val="Geenafstand"/>
        <w:rPr>
          <w:rFonts w:ascii="Arial Narrow" w:hAnsi="Arial Narrow"/>
          <w:color w:val="000000"/>
          <w:lang w:eastAsia="nl-NL"/>
        </w:rPr>
      </w:pPr>
      <w:r w:rsidRPr="000F666C">
        <w:rPr>
          <w:rFonts w:ascii="Arial Narrow" w:hAnsi="Arial Narrow"/>
          <w:color w:val="000000"/>
          <w:lang w:eastAsia="nl-NL"/>
        </w:rPr>
        <w:t>De bovenwettelijke uitkering is een aanvulling op uw WW-uitkering die u ontvangt van UWV. Als u recht heeft op deze uitkering kan dat betekenen dat u een hogere WW-uitkering ontvangt of dat uw uitkering over een langere periode loopt.</w:t>
      </w:r>
    </w:p>
    <w:p w14:paraId="73D015BA" w14:textId="77777777" w:rsidR="000F666C" w:rsidRDefault="000F666C" w:rsidP="000F666C">
      <w:pPr>
        <w:pStyle w:val="Geenafstand"/>
        <w:rPr>
          <w:rFonts w:ascii="Arial Narrow" w:hAnsi="Arial Narrow"/>
          <w:color w:val="000000"/>
          <w:lang w:eastAsia="nl-NL"/>
        </w:rPr>
      </w:pPr>
    </w:p>
    <w:p w14:paraId="48FAAD7C" w14:textId="3488812B" w:rsidR="000F666C" w:rsidRPr="000F666C" w:rsidRDefault="000F666C" w:rsidP="000F666C">
      <w:pPr>
        <w:pStyle w:val="Geenafstand"/>
        <w:rPr>
          <w:rFonts w:ascii="Arial Narrow" w:hAnsi="Arial Narrow"/>
          <w:b/>
          <w:bCs/>
          <w:color w:val="000000"/>
          <w:lang w:eastAsia="nl-NL"/>
        </w:rPr>
      </w:pPr>
      <w:r w:rsidRPr="000F666C">
        <w:rPr>
          <w:rFonts w:ascii="Arial Narrow" w:hAnsi="Arial Narrow"/>
          <w:b/>
          <w:bCs/>
          <w:color w:val="000000"/>
          <w:lang w:eastAsia="nl-NL"/>
        </w:rPr>
        <w:t>Loonaanvulling</w:t>
      </w:r>
    </w:p>
    <w:p w14:paraId="53DE3B13" w14:textId="77777777" w:rsidR="000F666C" w:rsidRPr="000F666C" w:rsidRDefault="000F666C" w:rsidP="000F666C">
      <w:pPr>
        <w:pStyle w:val="Geenafstand"/>
        <w:rPr>
          <w:rFonts w:ascii="Arial Narrow" w:hAnsi="Arial Narrow"/>
          <w:color w:val="000000"/>
          <w:lang w:eastAsia="nl-NL"/>
        </w:rPr>
      </w:pPr>
      <w:r w:rsidRPr="000F666C">
        <w:rPr>
          <w:rFonts w:ascii="Arial Narrow" w:hAnsi="Arial Narrow"/>
          <w:color w:val="000000"/>
          <w:lang w:eastAsia="nl-NL"/>
        </w:rPr>
        <w:t>U kunt voor loonaanvulling in aanmerking komen als u aansluitend aan uw ontslag of tijdens de duur van uw bovenwettelijke uitkering een nieuwe baan heeft geaccepteerd tegen een lager dagloon. Voor het aanvragen van loonaanvulling kunt u contact opnemen met onze informatiedesk.</w:t>
      </w:r>
    </w:p>
    <w:p w14:paraId="3F6A06DB" w14:textId="77777777" w:rsidR="000F666C" w:rsidRDefault="000F666C" w:rsidP="000F666C">
      <w:pPr>
        <w:pStyle w:val="Geenafstand"/>
        <w:rPr>
          <w:rFonts w:ascii="Arial Narrow" w:hAnsi="Arial Narrow"/>
          <w:color w:val="000000"/>
          <w:lang w:eastAsia="nl-NL"/>
        </w:rPr>
      </w:pPr>
    </w:p>
    <w:p w14:paraId="0F8D1741" w14:textId="0EFEB6D4" w:rsidR="000F666C" w:rsidRPr="00700398" w:rsidRDefault="000F666C" w:rsidP="000F666C">
      <w:pPr>
        <w:pStyle w:val="Geenafstand"/>
        <w:rPr>
          <w:rFonts w:ascii="Arial Narrow" w:hAnsi="Arial Narrow"/>
          <w:color w:val="000000"/>
          <w:lang w:eastAsia="nl-NL"/>
        </w:rPr>
      </w:pPr>
      <w:r w:rsidRPr="000F666C">
        <w:rPr>
          <w:rFonts w:ascii="Arial Narrow" w:hAnsi="Arial Narrow"/>
          <w:b/>
          <w:bCs/>
          <w:color w:val="000000"/>
          <w:lang w:eastAsia="nl-NL"/>
        </w:rPr>
        <w:t>Garantie-uitkering</w:t>
      </w:r>
    </w:p>
    <w:p w14:paraId="32C1D9CD" w14:textId="329FD85B" w:rsidR="000F666C" w:rsidRPr="000F666C" w:rsidRDefault="000F666C" w:rsidP="000F666C">
      <w:pPr>
        <w:pStyle w:val="Geenafstand"/>
        <w:rPr>
          <w:rFonts w:ascii="Arial Narrow" w:hAnsi="Arial Narrow"/>
          <w:color w:val="000000"/>
          <w:lang w:eastAsia="nl-NL"/>
        </w:rPr>
      </w:pPr>
      <w:r w:rsidRPr="000F666C">
        <w:rPr>
          <w:rFonts w:ascii="Arial Narrow" w:hAnsi="Arial Narrow"/>
          <w:color w:val="000000"/>
          <w:lang w:eastAsia="nl-NL"/>
        </w:rPr>
        <w:t xml:space="preserve">Bij een garantie-uitkering wordt een (eerder) aan u toegekende bovenwettelijke uitkering opnieuw geactiveerd. In verband met een nieuw dienstverband is uw bovenwettelijke uitkering geheel of gedeeltelijk beëindigd. Wanneer u uit deze (nieuwe) dienstbetrekking wordt ontslagen en een nieuw WW-recht hebt opgebouwd, maar geen nieuw bovenwettelijk recht, dan kunt u eventueel in aanmerking </w:t>
      </w:r>
      <w:r w:rsidRPr="000F666C">
        <w:rPr>
          <w:rFonts w:ascii="Arial Narrow" w:hAnsi="Arial Narrow"/>
          <w:color w:val="000000"/>
          <w:lang w:eastAsia="nl-NL"/>
        </w:rPr>
        <w:lastRenderedPageBreak/>
        <w:t>komen voor een garantie-uitkering.</w:t>
      </w:r>
      <w:r w:rsidR="00700398">
        <w:rPr>
          <w:rFonts w:ascii="Arial Narrow" w:hAnsi="Arial Narrow"/>
          <w:color w:val="000000"/>
          <w:lang w:eastAsia="nl-NL"/>
        </w:rPr>
        <w:t xml:space="preserve"> </w:t>
      </w:r>
      <w:r w:rsidRPr="000F666C">
        <w:rPr>
          <w:rFonts w:ascii="Arial Narrow" w:hAnsi="Arial Narrow"/>
          <w:color w:val="000000"/>
          <w:lang w:eastAsia="nl-NL"/>
        </w:rPr>
        <w:t>Voor het aanvragen van een garantie-uitkering kunt u contact opnemen met onze informatiedesk.</w:t>
      </w:r>
    </w:p>
    <w:p w14:paraId="4E3A7EC9" w14:textId="77777777" w:rsidR="000F666C" w:rsidRDefault="000F666C" w:rsidP="000F666C">
      <w:pPr>
        <w:pStyle w:val="Geenafstand"/>
        <w:rPr>
          <w:rFonts w:ascii="Arial Narrow" w:hAnsi="Arial Narrow"/>
          <w:color w:val="000000"/>
          <w:lang w:eastAsia="nl-NL"/>
        </w:rPr>
      </w:pPr>
    </w:p>
    <w:p w14:paraId="51CD685C" w14:textId="6195E336" w:rsidR="000F666C" w:rsidRPr="000F666C" w:rsidRDefault="000F666C" w:rsidP="000F666C">
      <w:pPr>
        <w:pStyle w:val="Geenafstand"/>
        <w:rPr>
          <w:rFonts w:ascii="Arial Narrow" w:hAnsi="Arial Narrow"/>
          <w:b/>
          <w:bCs/>
          <w:color w:val="000000"/>
          <w:lang w:eastAsia="nl-NL"/>
        </w:rPr>
      </w:pPr>
      <w:r w:rsidRPr="000F666C">
        <w:rPr>
          <w:rFonts w:ascii="Arial Narrow" w:hAnsi="Arial Narrow"/>
          <w:b/>
          <w:bCs/>
          <w:color w:val="000000"/>
          <w:lang w:eastAsia="nl-NL"/>
        </w:rPr>
        <w:t>Gegarandeerd maandelijks inkomen</w:t>
      </w:r>
    </w:p>
    <w:p w14:paraId="502977EC" w14:textId="77113527" w:rsidR="000F666C" w:rsidRPr="000F666C" w:rsidRDefault="000F666C" w:rsidP="000F666C">
      <w:pPr>
        <w:pStyle w:val="Geenafstand"/>
        <w:rPr>
          <w:rFonts w:ascii="Arial Narrow" w:hAnsi="Arial Narrow"/>
          <w:color w:val="000000"/>
          <w:lang w:eastAsia="nl-NL"/>
        </w:rPr>
      </w:pPr>
      <w:r w:rsidRPr="000F666C">
        <w:rPr>
          <w:rFonts w:ascii="Arial Narrow" w:hAnsi="Arial Narrow"/>
          <w:color w:val="000000"/>
          <w:lang w:eastAsia="nl-NL"/>
        </w:rPr>
        <w:t xml:space="preserve">Heeft u ten minste 24 aaneengesloten dienstjaren en behoort u tot een knelpuntcategorie, remplaçant of interne </w:t>
      </w:r>
      <w:proofErr w:type="spellStart"/>
      <w:r w:rsidRPr="000F666C">
        <w:rPr>
          <w:rFonts w:ascii="Arial Narrow" w:hAnsi="Arial Narrow"/>
          <w:color w:val="000000"/>
          <w:lang w:eastAsia="nl-NL"/>
        </w:rPr>
        <w:t>herplaatsingskandidaat</w:t>
      </w:r>
      <w:proofErr w:type="spellEnd"/>
      <w:r w:rsidRPr="000F666C">
        <w:rPr>
          <w:rFonts w:ascii="Arial Narrow" w:hAnsi="Arial Narrow"/>
          <w:color w:val="000000"/>
          <w:lang w:eastAsia="nl-NL"/>
        </w:rPr>
        <w:t xml:space="preserve"> dan kunt u bij ontslag op aanvraag in aanmerking komen voor een gegarandeerd maandelijks inkomen. U heeft recht op het gegarandeerd maandelijks inkomen tot de pensioengerechtigde leeftijd van 30%, 35% of 37,5% van het laatst genoten bruto maandsalaris inclusief </w:t>
      </w:r>
      <w:proofErr w:type="spellStart"/>
      <w:r w:rsidRPr="000F666C">
        <w:rPr>
          <w:rFonts w:ascii="Arial Narrow" w:hAnsi="Arial Narrow"/>
          <w:color w:val="000000"/>
          <w:lang w:eastAsia="nl-NL"/>
        </w:rPr>
        <w:t>vakantieuitkering</w:t>
      </w:r>
      <w:proofErr w:type="spellEnd"/>
      <w:r w:rsidRPr="000F666C">
        <w:rPr>
          <w:rFonts w:ascii="Arial Narrow" w:hAnsi="Arial Narrow"/>
          <w:color w:val="000000"/>
          <w:lang w:eastAsia="nl-NL"/>
        </w:rPr>
        <w:t xml:space="preserve"> bij het ministerie van Defensie. Het percentage is afhankelijk van de diensttijd. De minimum inkomensgarantie wordt niet verlaagd met de inkomsten uit een nieuwe betrekking. Ook niet als dit leidt tot een hoger inkomensniveau, zolang het totale inkomen niet uitstijgt boven de vigerende norm volgens de Wet Openbaarmaking uit Publieke middelen gefinancierde Topinkomens (WOPT-norm). Over het gegarandeerd maandelijks inkomen vindt geen pensioenopbouw plaats. U hoeft niet beschikbaar te zijn voor de arbeidsmarkt en u heeft geen sollicitatieplicht.</w:t>
      </w:r>
    </w:p>
    <w:p w14:paraId="76655D53" w14:textId="77777777" w:rsidR="000F666C" w:rsidRPr="00700398" w:rsidRDefault="000F666C" w:rsidP="000F666C">
      <w:pPr>
        <w:pStyle w:val="Geenafstand"/>
        <w:rPr>
          <w:rFonts w:ascii="Arial Narrow" w:hAnsi="Arial Narrow"/>
          <w:color w:val="000000" w:themeColor="text1"/>
          <w:lang w:eastAsia="nl-NL"/>
        </w:rPr>
      </w:pPr>
    </w:p>
    <w:p w14:paraId="61EA8527" w14:textId="699AE056" w:rsidR="000F666C" w:rsidRPr="00700398" w:rsidRDefault="000F666C" w:rsidP="000F666C">
      <w:pPr>
        <w:pStyle w:val="Geenafstand"/>
        <w:rPr>
          <w:rFonts w:ascii="Arial Narrow" w:hAnsi="Arial Narrow"/>
          <w:b/>
          <w:bCs/>
          <w:color w:val="000000" w:themeColor="text1"/>
          <w:lang w:eastAsia="nl-NL"/>
        </w:rPr>
      </w:pPr>
      <w:r w:rsidRPr="00700398">
        <w:rPr>
          <w:rFonts w:ascii="Arial Narrow" w:hAnsi="Arial Narrow"/>
          <w:b/>
          <w:bCs/>
          <w:color w:val="000000" w:themeColor="text1"/>
          <w:lang w:eastAsia="nl-NL"/>
        </w:rPr>
        <w:t>Suppletieregeling gedeeltelijk arbeidsongeschikten</w:t>
      </w:r>
    </w:p>
    <w:p w14:paraId="3A7215DD" w14:textId="77777777" w:rsidR="00700398" w:rsidRDefault="000F666C" w:rsidP="00700398">
      <w:pPr>
        <w:pStyle w:val="Geenafstand"/>
        <w:rPr>
          <w:rFonts w:ascii="Arial Narrow" w:hAnsi="Arial Narrow"/>
          <w:color w:val="000000" w:themeColor="text1"/>
          <w:lang w:eastAsia="nl-NL"/>
        </w:rPr>
      </w:pPr>
      <w:r w:rsidRPr="00700398">
        <w:rPr>
          <w:rFonts w:ascii="Arial Narrow" w:hAnsi="Arial Narrow"/>
          <w:b/>
          <w:bCs/>
          <w:color w:val="000000" w:themeColor="text1"/>
          <w:lang w:eastAsia="nl-NL"/>
        </w:rPr>
        <w:t>Suppletie</w:t>
      </w:r>
      <w:r w:rsidRPr="00700398">
        <w:rPr>
          <w:rFonts w:ascii="Arial Narrow" w:hAnsi="Arial Narrow"/>
          <w:color w:val="000000" w:themeColor="text1"/>
          <w:lang w:eastAsia="nl-NL"/>
        </w:rPr>
        <w:t>:</w:t>
      </w:r>
    </w:p>
    <w:p w14:paraId="7D0322FF" w14:textId="1CBDDA72" w:rsidR="000F666C" w:rsidRPr="00700398" w:rsidRDefault="000F666C" w:rsidP="00700398">
      <w:pPr>
        <w:pStyle w:val="Geenafstand"/>
        <w:rPr>
          <w:rFonts w:ascii="Arial Narrow" w:hAnsi="Arial Narrow"/>
          <w:color w:val="000000" w:themeColor="text1"/>
          <w:lang w:eastAsia="nl-NL"/>
        </w:rPr>
      </w:pPr>
      <w:r w:rsidRPr="00700398">
        <w:rPr>
          <w:rFonts w:ascii="Arial Narrow" w:hAnsi="Arial Narrow"/>
          <w:color w:val="000000" w:themeColor="text1"/>
          <w:lang w:eastAsia="nl-NL"/>
        </w:rPr>
        <w:t>Bent u werkloos geraakt door gedeeltelijke arbeidsongeschiktheid? Als u na twee jaar ziekte niet meer aan het werk kunt bij uw huidige werkgever, dan mag de werkgever u ontslaan. U kunt daardoor (gedeeltelijk) werkloos worden. In dat geval heeft u recht op ‘suppletie'. Suppletie is een tijdelijke inkomensgarantie voor een werknemer die gedeeltelijk arbeidsongeschikt is geraakt. Deze inkomensgarantie, ook wel ‘uitkering' genoemd is een aanvulling op de suppletie die u ontvangt van UWV.</w:t>
      </w:r>
    </w:p>
    <w:p w14:paraId="7E292D56" w14:textId="29BA372F" w:rsidR="00453443" w:rsidRPr="00700398" w:rsidRDefault="00066295" w:rsidP="00700398">
      <w:pPr>
        <w:pStyle w:val="Geenafstand"/>
        <w:rPr>
          <w:rFonts w:ascii="Arial Narrow" w:hAnsi="Arial Narrow"/>
          <w:color w:val="000000" w:themeColor="text1"/>
        </w:rPr>
      </w:pPr>
    </w:p>
    <w:p w14:paraId="65C132CE" w14:textId="77777777" w:rsidR="00700398" w:rsidRPr="00700398" w:rsidRDefault="00700398" w:rsidP="00700398">
      <w:pPr>
        <w:pStyle w:val="Geenafstand"/>
        <w:rPr>
          <w:rFonts w:ascii="Arial Narrow" w:hAnsi="Arial Narrow" w:cs="Arial"/>
          <w:b/>
          <w:bCs/>
          <w:color w:val="000000" w:themeColor="text1"/>
        </w:rPr>
      </w:pPr>
      <w:r w:rsidRPr="00700398">
        <w:rPr>
          <w:rFonts w:ascii="Arial Narrow" w:hAnsi="Arial Narrow" w:cs="Arial"/>
          <w:b/>
          <w:bCs/>
          <w:color w:val="000000" w:themeColor="text1"/>
        </w:rPr>
        <w:t>Wachtgeldregelingen</w:t>
      </w:r>
    </w:p>
    <w:p w14:paraId="3FC6EA65" w14:textId="67E68380" w:rsidR="00700398" w:rsidRPr="00700398" w:rsidRDefault="00700398" w:rsidP="00700398">
      <w:pPr>
        <w:pStyle w:val="Geenafstand"/>
        <w:rPr>
          <w:rFonts w:ascii="Arial Narrow" w:hAnsi="Arial Narrow" w:cs="Arial"/>
          <w:color w:val="000000" w:themeColor="text1"/>
        </w:rPr>
      </w:pPr>
      <w:r w:rsidRPr="00700398">
        <w:rPr>
          <w:rFonts w:ascii="Arial Narrow" w:hAnsi="Arial Narrow" w:cs="Arial"/>
          <w:color w:val="000000" w:themeColor="text1"/>
        </w:rPr>
        <w:t xml:space="preserve">Namens het Ministerie van Defensie voeren wij </w:t>
      </w:r>
      <w:r>
        <w:rPr>
          <w:rFonts w:ascii="Arial Narrow" w:hAnsi="Arial Narrow" w:cs="Arial"/>
          <w:color w:val="000000" w:themeColor="text1"/>
        </w:rPr>
        <w:t xml:space="preserve">(zie info onderaan) </w:t>
      </w:r>
      <w:r w:rsidRPr="00700398">
        <w:rPr>
          <w:rFonts w:ascii="Arial Narrow" w:hAnsi="Arial Narrow" w:cs="Arial"/>
          <w:color w:val="000000" w:themeColor="text1"/>
        </w:rPr>
        <w:t>de wachtgeldregelingen Defensie uit. Deze wachtgeldregelingen</w:t>
      </w:r>
      <w:r>
        <w:rPr>
          <w:rFonts w:ascii="Arial Narrow" w:hAnsi="Arial Narrow" w:cs="Arial"/>
          <w:color w:val="000000" w:themeColor="text1"/>
        </w:rPr>
        <w:t xml:space="preserve"> </w:t>
      </w:r>
      <w:r w:rsidRPr="00700398">
        <w:rPr>
          <w:rFonts w:ascii="Arial Narrow" w:hAnsi="Arial Narrow" w:cs="Arial"/>
          <w:color w:val="000000" w:themeColor="text1"/>
        </w:rPr>
        <w:t>zijn gebaseerd op het Sociaal Beleidskader Defensie 2004.</w:t>
      </w:r>
      <w:r>
        <w:rPr>
          <w:rFonts w:ascii="Arial Narrow" w:hAnsi="Arial Narrow" w:cs="Arial"/>
          <w:color w:val="000000" w:themeColor="text1"/>
        </w:rPr>
        <w:t xml:space="preserve"> </w:t>
      </w:r>
      <w:r w:rsidRPr="00700398">
        <w:rPr>
          <w:rFonts w:ascii="Arial Narrow" w:hAnsi="Arial Narrow" w:cs="Arial"/>
          <w:color w:val="000000" w:themeColor="text1"/>
        </w:rPr>
        <w:t>Bent u als burgerambtenaar of beroepsmilitair van het Ministerie van</w:t>
      </w:r>
      <w:r>
        <w:rPr>
          <w:rFonts w:ascii="Arial Narrow" w:hAnsi="Arial Narrow" w:cs="Arial"/>
          <w:color w:val="000000" w:themeColor="text1"/>
        </w:rPr>
        <w:t xml:space="preserve"> </w:t>
      </w:r>
      <w:r w:rsidRPr="00700398">
        <w:rPr>
          <w:rFonts w:ascii="Arial Narrow" w:hAnsi="Arial Narrow" w:cs="Arial"/>
          <w:color w:val="000000" w:themeColor="text1"/>
        </w:rPr>
        <w:t>Defensie met een vast dienstverband ontslagen wegens overtolligheid? Dan kunt u mogelijk een beroep doen op deze wachtgeldregelingen.</w:t>
      </w:r>
    </w:p>
    <w:p w14:paraId="42DA414E" w14:textId="702526EB" w:rsidR="00700398" w:rsidRPr="00700398" w:rsidRDefault="00700398" w:rsidP="00700398">
      <w:pPr>
        <w:pStyle w:val="Geenafstand"/>
        <w:rPr>
          <w:rFonts w:ascii="Arial Narrow" w:hAnsi="Arial Narrow" w:cs="Arial"/>
          <w:color w:val="000000" w:themeColor="text1"/>
        </w:rPr>
      </w:pPr>
    </w:p>
    <w:p w14:paraId="4A082381" w14:textId="77777777" w:rsidR="00700398" w:rsidRPr="00700398" w:rsidRDefault="00700398" w:rsidP="00700398">
      <w:pPr>
        <w:pStyle w:val="Geenafstand"/>
        <w:rPr>
          <w:rFonts w:ascii="Arial Narrow" w:hAnsi="Arial Narrow" w:cs="Arial"/>
          <w:color w:val="000000" w:themeColor="text1"/>
        </w:rPr>
      </w:pPr>
      <w:r w:rsidRPr="00700398">
        <w:rPr>
          <w:rFonts w:ascii="Arial Narrow" w:hAnsi="Arial Narrow" w:cs="Arial"/>
          <w:b/>
          <w:bCs/>
          <w:color w:val="000000" w:themeColor="text1"/>
        </w:rPr>
        <w:t>Wachtgeldregelingen SBK sector Defensie, voor wie?</w:t>
      </w:r>
    </w:p>
    <w:p w14:paraId="3546E15C" w14:textId="77777777" w:rsidR="00700398" w:rsidRPr="00700398" w:rsidRDefault="00700398" w:rsidP="00700398">
      <w:pPr>
        <w:pStyle w:val="Geenafstand"/>
        <w:rPr>
          <w:rFonts w:ascii="Arial Narrow" w:hAnsi="Arial Narrow" w:cs="Arial"/>
          <w:color w:val="000000" w:themeColor="text1"/>
        </w:rPr>
      </w:pPr>
      <w:r w:rsidRPr="00700398">
        <w:rPr>
          <w:rFonts w:ascii="Arial Narrow" w:hAnsi="Arial Narrow" w:cs="Arial"/>
          <w:color w:val="000000" w:themeColor="text1"/>
        </w:rPr>
        <w:t>Bent u als burgerambtenaar of beroepsmilitair (met een vast dienstverband) werkzaam geweest bij het Ministerie van Defensie? Bent u ontslagen wegens overtolligheid? Dan kunt u mogelijk een beroep doen op de wachtgeldregelingen. De wachtgeldregelingen zijn gebaseerd op het Sociaal Beleidskader Defensie 2004.</w:t>
      </w:r>
    </w:p>
    <w:p w14:paraId="73861E23" w14:textId="77777777" w:rsidR="00700398" w:rsidRDefault="00700398" w:rsidP="00700398">
      <w:pPr>
        <w:pStyle w:val="Geenafstand"/>
        <w:rPr>
          <w:rFonts w:ascii="Arial Narrow" w:hAnsi="Arial Narrow" w:cs="Arial"/>
          <w:color w:val="000000" w:themeColor="text1"/>
        </w:rPr>
      </w:pPr>
    </w:p>
    <w:p w14:paraId="7B40438F" w14:textId="5C52E773" w:rsidR="00700398" w:rsidRPr="00700398" w:rsidRDefault="00700398" w:rsidP="00700398">
      <w:pPr>
        <w:pStyle w:val="Geenafstand"/>
        <w:rPr>
          <w:rFonts w:ascii="Arial Narrow" w:hAnsi="Arial Narrow" w:cs="Arial"/>
          <w:b/>
          <w:bCs/>
          <w:color w:val="000000" w:themeColor="text1"/>
        </w:rPr>
      </w:pPr>
      <w:r w:rsidRPr="00700398">
        <w:rPr>
          <w:rFonts w:ascii="Arial Narrow" w:hAnsi="Arial Narrow" w:cs="Arial"/>
          <w:b/>
          <w:bCs/>
          <w:color w:val="000000" w:themeColor="text1"/>
        </w:rPr>
        <w:t>Wat houden de wachtgeldregelingen exact in?</w:t>
      </w:r>
    </w:p>
    <w:p w14:paraId="6B6CCD8B" w14:textId="4624671E" w:rsidR="00700398" w:rsidRPr="00700398" w:rsidRDefault="00700398" w:rsidP="00700398">
      <w:pPr>
        <w:pStyle w:val="Geenafstand"/>
        <w:rPr>
          <w:rFonts w:ascii="Arial Narrow" w:hAnsi="Arial Narrow" w:cs="Arial"/>
          <w:color w:val="000000" w:themeColor="text1"/>
        </w:rPr>
      </w:pPr>
      <w:r w:rsidRPr="00700398">
        <w:rPr>
          <w:rFonts w:ascii="Arial Narrow" w:hAnsi="Arial Narrow" w:cs="Arial"/>
          <w:color w:val="000000" w:themeColor="text1"/>
        </w:rPr>
        <w:t>Voor u als (oud)werknemer van het Ministerie van Defensie zijn er</w:t>
      </w:r>
      <w:r>
        <w:rPr>
          <w:rFonts w:ascii="Arial Narrow" w:hAnsi="Arial Narrow" w:cs="Arial"/>
          <w:color w:val="000000" w:themeColor="text1"/>
        </w:rPr>
        <w:t xml:space="preserve"> 4</w:t>
      </w:r>
      <w:r w:rsidRPr="00700398">
        <w:rPr>
          <w:rFonts w:ascii="Arial Narrow" w:hAnsi="Arial Narrow" w:cs="Arial"/>
          <w:color w:val="000000" w:themeColor="text1"/>
        </w:rPr>
        <w:t xml:space="preserve"> varianten van de ‘wachtgeldregeling', conform het Sociaal Beleidskader Defensie (hierna: SBK):</w:t>
      </w:r>
    </w:p>
    <w:p w14:paraId="4F5C98E0" w14:textId="3A4BB724" w:rsidR="00700398" w:rsidRDefault="00700398" w:rsidP="00700398">
      <w:pPr>
        <w:pStyle w:val="Geenafstand"/>
        <w:rPr>
          <w:rStyle w:val="Zwaar"/>
          <w:rFonts w:ascii="Arial Narrow" w:hAnsi="Arial Narrow" w:cs="Arial"/>
          <w:b w:val="0"/>
          <w:bCs w:val="0"/>
          <w:color w:val="000000" w:themeColor="text1"/>
        </w:rPr>
      </w:pPr>
    </w:p>
    <w:p w14:paraId="3FA53A27" w14:textId="77777777" w:rsidR="00700398" w:rsidRPr="00700398" w:rsidRDefault="00700398" w:rsidP="00700398">
      <w:pPr>
        <w:pStyle w:val="Geenafstand"/>
        <w:rPr>
          <w:rFonts w:ascii="Arial Narrow" w:hAnsi="Arial Narrow" w:cs="Arial"/>
          <w:color w:val="000000" w:themeColor="text1"/>
        </w:rPr>
      </w:pPr>
      <w:r w:rsidRPr="00700398">
        <w:rPr>
          <w:rStyle w:val="Zwaar"/>
          <w:rFonts w:ascii="Arial Narrow" w:hAnsi="Arial Narrow" w:cs="Arial"/>
          <w:color w:val="000000" w:themeColor="text1"/>
        </w:rPr>
        <w:t>Voor militairen</w:t>
      </w:r>
    </w:p>
    <w:p w14:paraId="40B4B8D8" w14:textId="0467C85B" w:rsidR="00700398" w:rsidRPr="00700398" w:rsidRDefault="00700398" w:rsidP="00700398">
      <w:pPr>
        <w:pStyle w:val="Geenafstand"/>
        <w:rPr>
          <w:rFonts w:ascii="Arial Narrow" w:hAnsi="Arial Narrow" w:cs="Arial"/>
          <w:color w:val="000000"/>
        </w:rPr>
      </w:pPr>
      <w:r w:rsidRPr="00700398">
        <w:rPr>
          <w:rStyle w:val="Zwaar"/>
          <w:rFonts w:ascii="Arial Narrow" w:hAnsi="Arial Narrow" w:cs="Arial"/>
          <w:b w:val="0"/>
          <w:bCs w:val="0"/>
          <w:color w:val="000000"/>
        </w:rPr>
        <w:t>SBK-wachtgeld UGM</w:t>
      </w:r>
      <w:r>
        <w:rPr>
          <w:rStyle w:val="apple-converted-space"/>
          <w:rFonts w:ascii="Arial Narrow" w:hAnsi="Arial Narrow" w:cs="Arial"/>
          <w:color w:val="000000"/>
        </w:rPr>
        <w:t xml:space="preserve"> </w:t>
      </w:r>
      <w:r w:rsidRPr="00700398">
        <w:rPr>
          <w:rFonts w:ascii="Arial Narrow" w:hAnsi="Arial Narrow" w:cs="Arial"/>
          <w:color w:val="000000"/>
        </w:rPr>
        <w:t>(Uitkeringswet Gewezen Militairen van 1 oktober 1992, Stb. 573): Bent u beroepsmilitair? Kunt u op het tijdstip van overtolligheidsontslag binnen vijf jaar met leeftijdsontslag gaan? Dan kunt u een verzoek indienen om het wachtgeld door te laten lopen tot het 65e levensjaar, in plaats van over te gaan naar de UGM-uitkering.</w:t>
      </w:r>
    </w:p>
    <w:p w14:paraId="702405AA" w14:textId="3CEC11B5" w:rsidR="00700398" w:rsidRPr="00700398" w:rsidRDefault="00700398" w:rsidP="00700398">
      <w:pPr>
        <w:pStyle w:val="Geenafstand"/>
        <w:rPr>
          <w:rFonts w:ascii="Arial Narrow" w:hAnsi="Arial Narrow" w:cs="Arial"/>
          <w:color w:val="000000"/>
        </w:rPr>
      </w:pPr>
      <w:r w:rsidRPr="00700398">
        <w:rPr>
          <w:rStyle w:val="Zwaar"/>
          <w:rFonts w:ascii="Arial Narrow" w:hAnsi="Arial Narrow" w:cs="Arial"/>
          <w:b w:val="0"/>
          <w:bCs w:val="0"/>
          <w:color w:val="000000"/>
        </w:rPr>
        <w:t>SBK-wachtgeld Standaard Militairen</w:t>
      </w:r>
      <w:r>
        <w:rPr>
          <w:rStyle w:val="apple-converted-space"/>
          <w:rFonts w:ascii="Arial Narrow" w:hAnsi="Arial Narrow" w:cs="Arial"/>
          <w:color w:val="000000"/>
        </w:rPr>
        <w:t xml:space="preserve"> </w:t>
      </w:r>
      <w:r w:rsidRPr="00700398">
        <w:rPr>
          <w:rFonts w:ascii="Arial Narrow" w:hAnsi="Arial Narrow" w:cs="Arial"/>
          <w:color w:val="000000"/>
        </w:rPr>
        <w:t>(Besluit van 6 september 1991, Stb 474): Komt u als beroepsmilitair op het tijdstip van overtolligheidsontslag niet in aanmerking voor SBK-wachtgeld UGM? Dan is de regeling ‘SBK-wachtgeld Standaard Militairen' mogelijk op uw situatie van toepassing.</w:t>
      </w:r>
    </w:p>
    <w:p w14:paraId="30FA4ABD" w14:textId="77777777" w:rsidR="00700398" w:rsidRPr="00700398" w:rsidRDefault="00700398" w:rsidP="00700398">
      <w:pPr>
        <w:pStyle w:val="Geenafstand"/>
        <w:rPr>
          <w:rFonts w:ascii="Arial Narrow" w:hAnsi="Arial Narrow"/>
          <w:color w:val="000000" w:themeColor="text1"/>
        </w:rPr>
      </w:pPr>
    </w:p>
    <w:p w14:paraId="05BDBC18" w14:textId="5AE59A4B" w:rsidR="00700398" w:rsidRDefault="00700398" w:rsidP="00700398">
      <w:pPr>
        <w:pStyle w:val="Geenafstand"/>
        <w:rPr>
          <w:rStyle w:val="Zwaar"/>
          <w:rFonts w:ascii="Arial Narrow" w:hAnsi="Arial Narrow" w:cs="Arial"/>
          <w:b w:val="0"/>
          <w:bCs w:val="0"/>
          <w:color w:val="000000" w:themeColor="text1"/>
        </w:rPr>
      </w:pPr>
    </w:p>
    <w:p w14:paraId="48162C6E" w14:textId="7D94C528" w:rsidR="00700398" w:rsidRPr="00700398" w:rsidRDefault="00700398" w:rsidP="00700398">
      <w:pPr>
        <w:pStyle w:val="Geenafstand"/>
        <w:rPr>
          <w:rFonts w:ascii="Arial Narrow" w:hAnsi="Arial Narrow" w:cs="Arial"/>
          <w:color w:val="000000" w:themeColor="text1"/>
        </w:rPr>
      </w:pPr>
      <w:r w:rsidRPr="00700398">
        <w:rPr>
          <w:rStyle w:val="Zwaar"/>
          <w:rFonts w:ascii="Arial Narrow" w:hAnsi="Arial Narrow" w:cs="Arial"/>
          <w:color w:val="000000" w:themeColor="text1"/>
        </w:rPr>
        <w:lastRenderedPageBreak/>
        <w:t>Voor burgerambtenaren</w:t>
      </w:r>
    </w:p>
    <w:p w14:paraId="15B35733" w14:textId="44C2AFF4" w:rsidR="00700398" w:rsidRPr="00700398" w:rsidRDefault="00700398" w:rsidP="00700398">
      <w:pPr>
        <w:pStyle w:val="Geenafstand"/>
        <w:rPr>
          <w:rFonts w:ascii="Arial Narrow" w:hAnsi="Arial Narrow" w:cs="Arial"/>
          <w:color w:val="000000" w:themeColor="text1"/>
        </w:rPr>
      </w:pPr>
      <w:r w:rsidRPr="00700398">
        <w:rPr>
          <w:rStyle w:val="Zwaar"/>
          <w:rFonts w:ascii="Arial Narrow" w:hAnsi="Arial Narrow" w:cs="Arial"/>
          <w:b w:val="0"/>
          <w:bCs w:val="0"/>
          <w:color w:val="000000" w:themeColor="text1"/>
        </w:rPr>
        <w:t>SBK-wachtgeld met garantie</w:t>
      </w:r>
      <w:r>
        <w:rPr>
          <w:rStyle w:val="apple-converted-space"/>
          <w:rFonts w:ascii="Arial Narrow" w:hAnsi="Arial Narrow" w:cs="Arial"/>
          <w:color w:val="000000" w:themeColor="text1"/>
        </w:rPr>
        <w:t xml:space="preserve"> </w:t>
      </w:r>
      <w:r w:rsidRPr="00700398">
        <w:rPr>
          <w:rFonts w:ascii="Arial Narrow" w:hAnsi="Arial Narrow" w:cs="Arial"/>
          <w:color w:val="000000" w:themeColor="text1"/>
        </w:rPr>
        <w:t>(Besluit van 28 september 1989, Stb 478): Bent u als burgerambtenaar op het tijdstip van (overtolligheids-)ontslag 55 jaar of ouder? Dan komt u mogelijk in aanmerking voor de wachtgeld-vutmaatregel samen met wachtgeld-vutgarantie. Als u de voorheen geldende VUT-gerechtigde leeftijd bereikt heeft, bedraagt uw wachtgelduitkering minimaal 70% van uw laatstgenoten salaris. Deze uitkering is geen FPU-uitkering.</w:t>
      </w:r>
    </w:p>
    <w:p w14:paraId="1C24EDD6" w14:textId="72748A03" w:rsidR="00700398" w:rsidRPr="00700398" w:rsidRDefault="00700398" w:rsidP="00700398">
      <w:pPr>
        <w:pStyle w:val="Geenafstand"/>
        <w:rPr>
          <w:rFonts w:ascii="Arial Narrow" w:hAnsi="Arial Narrow" w:cs="Arial"/>
          <w:color w:val="000000" w:themeColor="text1"/>
        </w:rPr>
      </w:pPr>
      <w:r w:rsidRPr="00700398">
        <w:rPr>
          <w:rStyle w:val="Zwaar"/>
          <w:rFonts w:ascii="Arial Narrow" w:hAnsi="Arial Narrow" w:cs="Arial"/>
          <w:b w:val="0"/>
          <w:bCs w:val="0"/>
          <w:color w:val="000000" w:themeColor="text1"/>
        </w:rPr>
        <w:t>SBK-wachtgeld Standaard</w:t>
      </w:r>
      <w:r>
        <w:rPr>
          <w:rStyle w:val="apple-converted-space"/>
          <w:rFonts w:ascii="Arial Narrow" w:hAnsi="Arial Narrow" w:cs="Arial"/>
          <w:color w:val="000000" w:themeColor="text1"/>
        </w:rPr>
        <w:t xml:space="preserve"> </w:t>
      </w:r>
      <w:r w:rsidRPr="00700398">
        <w:rPr>
          <w:rFonts w:ascii="Arial Narrow" w:hAnsi="Arial Narrow" w:cs="Arial"/>
          <w:color w:val="000000" w:themeColor="text1"/>
        </w:rPr>
        <w:t>(Besluit van 13 juli 1993, Stb 348): Komt u als burgerambtenaar op het tijdstip van overtolligheidsontslag niet in aanmerking voor SBK-wachtgeld met garantie? Dan is de regeling ‘SBK-wachtgeld Standaard' mogelijk op uw situatie van toepassing.</w:t>
      </w:r>
    </w:p>
    <w:p w14:paraId="297F88A3" w14:textId="77777777" w:rsidR="000F666C" w:rsidRPr="000F666C" w:rsidRDefault="000F666C" w:rsidP="000F666C">
      <w:pPr>
        <w:pStyle w:val="Geenafstand"/>
        <w:rPr>
          <w:rFonts w:ascii="Arial Narrow" w:hAnsi="Arial Narrow" w:cs="Arial"/>
          <w:color w:val="000000"/>
        </w:rPr>
      </w:pPr>
    </w:p>
    <w:p w14:paraId="30D669FD" w14:textId="27C6D48F" w:rsidR="000F666C" w:rsidRPr="000F666C" w:rsidRDefault="000F666C" w:rsidP="000F666C">
      <w:pPr>
        <w:pStyle w:val="Geenafstand"/>
        <w:rPr>
          <w:rFonts w:ascii="Arial Narrow" w:hAnsi="Arial Narrow" w:cs="Arial"/>
          <w:color w:val="000000"/>
        </w:rPr>
      </w:pPr>
      <w:r w:rsidRPr="000F666C">
        <w:rPr>
          <w:rFonts w:ascii="Arial Narrow" w:hAnsi="Arial Narrow" w:cs="Arial"/>
          <w:b/>
          <w:bCs/>
          <w:color w:val="000000"/>
        </w:rPr>
        <w:t>Informatie</w:t>
      </w:r>
      <w:r w:rsidRPr="000F666C">
        <w:rPr>
          <w:rFonts w:ascii="Arial Narrow" w:hAnsi="Arial Narrow" w:cs="Arial"/>
          <w:color w:val="000000"/>
        </w:rPr>
        <w:t>:</w:t>
      </w:r>
    </w:p>
    <w:p w14:paraId="3A068CE4" w14:textId="77777777" w:rsidR="000F666C" w:rsidRDefault="000F666C" w:rsidP="000F666C">
      <w:pPr>
        <w:pStyle w:val="Geenafstand"/>
        <w:rPr>
          <w:rFonts w:ascii="Arial Narrow" w:hAnsi="Arial Narrow" w:cs="Arial"/>
          <w:color w:val="000000"/>
        </w:rPr>
      </w:pPr>
    </w:p>
    <w:p w14:paraId="4BA6B092" w14:textId="77777777" w:rsidR="000F666C" w:rsidRDefault="000F666C" w:rsidP="000F666C">
      <w:pPr>
        <w:pStyle w:val="Geenafstand"/>
        <w:rPr>
          <w:rFonts w:ascii="Arial Narrow" w:hAnsi="Arial Narrow" w:cs="Arial"/>
          <w:color w:val="000000"/>
        </w:rPr>
      </w:pPr>
      <w:proofErr w:type="spellStart"/>
      <w:r w:rsidRPr="000F666C">
        <w:rPr>
          <w:rFonts w:ascii="Arial Narrow" w:hAnsi="Arial Narrow" w:cs="Arial"/>
          <w:color w:val="000000"/>
        </w:rPr>
        <w:t>WWplus</w:t>
      </w:r>
      <w:proofErr w:type="spellEnd"/>
    </w:p>
    <w:p w14:paraId="34CF4D7C" w14:textId="77777777" w:rsidR="000F666C" w:rsidRDefault="000F666C" w:rsidP="000F666C">
      <w:pPr>
        <w:pStyle w:val="Geenafstand"/>
        <w:rPr>
          <w:rFonts w:ascii="Arial Narrow" w:hAnsi="Arial Narrow" w:cs="Arial"/>
          <w:color w:val="000000"/>
        </w:rPr>
      </w:pPr>
      <w:r w:rsidRPr="000F666C">
        <w:rPr>
          <w:rFonts w:ascii="Arial Narrow" w:hAnsi="Arial Narrow" w:cs="Arial"/>
          <w:color w:val="000000"/>
        </w:rPr>
        <w:t>Postbus 502</w:t>
      </w:r>
    </w:p>
    <w:p w14:paraId="18F6E2ED" w14:textId="0FDC5395" w:rsidR="000F666C" w:rsidRPr="000F666C" w:rsidRDefault="000F666C" w:rsidP="000F666C">
      <w:pPr>
        <w:pStyle w:val="Geenafstand"/>
        <w:rPr>
          <w:rFonts w:ascii="Arial Narrow" w:hAnsi="Arial Narrow" w:cs="Arial"/>
          <w:color w:val="000000"/>
        </w:rPr>
      </w:pPr>
      <w:r w:rsidRPr="000F666C">
        <w:rPr>
          <w:rFonts w:ascii="Arial Narrow" w:hAnsi="Arial Narrow" w:cs="Arial"/>
          <w:color w:val="000000"/>
        </w:rPr>
        <w:t>8000 AM Zwolle</w:t>
      </w:r>
    </w:p>
    <w:p w14:paraId="37679CBC" w14:textId="77777777" w:rsidR="000F666C" w:rsidRDefault="000F666C" w:rsidP="000F666C">
      <w:pPr>
        <w:pStyle w:val="Geenafstand"/>
        <w:rPr>
          <w:rFonts w:ascii="Arial Narrow" w:hAnsi="Arial Narrow" w:cs="Arial"/>
          <w:color w:val="2F2E7E"/>
        </w:rPr>
      </w:pPr>
    </w:p>
    <w:p w14:paraId="526C57CB" w14:textId="127F4430" w:rsidR="000F666C" w:rsidRPr="000F666C" w:rsidRDefault="000F666C" w:rsidP="000F666C">
      <w:pPr>
        <w:pStyle w:val="Geenafstand"/>
        <w:rPr>
          <w:rFonts w:ascii="Arial Narrow" w:hAnsi="Arial Narrow" w:cs="Arial"/>
          <w:color w:val="2F2E7E"/>
        </w:rPr>
      </w:pPr>
      <w:r w:rsidRPr="000F666C">
        <w:rPr>
          <w:rFonts w:ascii="Arial Narrow" w:hAnsi="Arial Narrow" w:cs="Arial"/>
          <w:color w:val="2F2E7E"/>
        </w:rPr>
        <w:t>Per e-mail:</w:t>
      </w:r>
    </w:p>
    <w:p w14:paraId="2170DB58" w14:textId="77777777" w:rsidR="000F666C" w:rsidRPr="000F666C" w:rsidRDefault="000F666C" w:rsidP="000F666C">
      <w:pPr>
        <w:pStyle w:val="Geenafstand"/>
        <w:rPr>
          <w:rFonts w:ascii="Arial Narrow" w:hAnsi="Arial Narrow" w:cs="Arial"/>
          <w:color w:val="000000"/>
        </w:rPr>
      </w:pPr>
      <w:hyperlink r:id="rId6" w:history="1">
        <w:r w:rsidRPr="000F666C">
          <w:rPr>
            <w:rStyle w:val="Hyperlink"/>
            <w:rFonts w:ascii="Arial Narrow" w:hAnsi="Arial Narrow" w:cs="Arial"/>
            <w:color w:val="2C2C2C"/>
          </w:rPr>
          <w:t>defensie@wwplus.nl</w:t>
        </w:r>
      </w:hyperlink>
    </w:p>
    <w:p w14:paraId="72AD7705" w14:textId="77777777" w:rsidR="000F666C" w:rsidRDefault="000F666C" w:rsidP="000F666C">
      <w:pPr>
        <w:pStyle w:val="Geenafstand"/>
        <w:rPr>
          <w:rFonts w:ascii="Arial Narrow" w:hAnsi="Arial Narrow" w:cs="Arial"/>
          <w:color w:val="2F2E7E"/>
        </w:rPr>
      </w:pPr>
    </w:p>
    <w:p w14:paraId="019B7539" w14:textId="1CF4B416" w:rsidR="000F666C" w:rsidRPr="000F666C" w:rsidRDefault="000F666C" w:rsidP="000F666C">
      <w:pPr>
        <w:pStyle w:val="Geenafstand"/>
        <w:rPr>
          <w:rFonts w:ascii="Arial Narrow" w:hAnsi="Arial Narrow" w:cs="Arial"/>
          <w:color w:val="2F2E7E"/>
        </w:rPr>
      </w:pPr>
      <w:r w:rsidRPr="000F666C">
        <w:rPr>
          <w:rFonts w:ascii="Arial Narrow" w:hAnsi="Arial Narrow" w:cs="Arial"/>
          <w:color w:val="2F2E7E"/>
        </w:rPr>
        <w:t>Telefoon:</w:t>
      </w:r>
    </w:p>
    <w:p w14:paraId="3167FCB4" w14:textId="14213A08" w:rsidR="000F666C" w:rsidRPr="00700398" w:rsidRDefault="000F666C" w:rsidP="00700398">
      <w:pPr>
        <w:pStyle w:val="Geenafstand"/>
        <w:rPr>
          <w:rFonts w:ascii="Arial Narrow" w:hAnsi="Arial Narrow" w:cs="Arial"/>
          <w:color w:val="000000"/>
        </w:rPr>
      </w:pPr>
      <w:r w:rsidRPr="000F666C">
        <w:rPr>
          <w:rFonts w:ascii="Arial Narrow" w:hAnsi="Arial Narrow" w:cs="Arial"/>
          <w:color w:val="000000"/>
        </w:rPr>
        <w:t>088 - 605 5130</w:t>
      </w:r>
      <w:r>
        <w:rPr>
          <w:rFonts w:ascii="Arial Narrow" w:hAnsi="Arial Narrow" w:cs="Arial"/>
          <w:color w:val="000000"/>
        </w:rPr>
        <w:t xml:space="preserve"> </w:t>
      </w:r>
      <w:r w:rsidRPr="000F666C">
        <w:rPr>
          <w:rFonts w:ascii="Arial Narrow" w:hAnsi="Arial Narrow" w:cs="Arial"/>
          <w:color w:val="000000"/>
        </w:rPr>
        <w:t>(openingstijden infolijn 8.30 t/m 17.00 uur)</w:t>
      </w:r>
    </w:p>
    <w:sectPr w:rsidR="000F666C" w:rsidRPr="00700398">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173F2" w14:textId="77777777" w:rsidR="00066295" w:rsidRDefault="00066295" w:rsidP="004F1E15">
      <w:r>
        <w:separator/>
      </w:r>
    </w:p>
  </w:endnote>
  <w:endnote w:type="continuationSeparator" w:id="0">
    <w:p w14:paraId="6A97493F" w14:textId="77777777" w:rsidR="00066295" w:rsidRDefault="00066295" w:rsidP="004F1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3661729"/>
      <w:docPartObj>
        <w:docPartGallery w:val="Page Numbers (Bottom of Page)"/>
        <w:docPartUnique/>
      </w:docPartObj>
    </w:sdtPr>
    <w:sdtContent>
      <w:p w14:paraId="758999A4" w14:textId="0E2BFA3D" w:rsidR="004F1E15" w:rsidRDefault="004F1E15" w:rsidP="006F357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36C1C61" w14:textId="77777777" w:rsidR="004F1E15" w:rsidRDefault="004F1E15" w:rsidP="004F1E1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262113729"/>
      <w:docPartObj>
        <w:docPartGallery w:val="Page Numbers (Bottom of Page)"/>
        <w:docPartUnique/>
      </w:docPartObj>
    </w:sdtPr>
    <w:sdtContent>
      <w:p w14:paraId="79089C5B" w14:textId="7AC5563D" w:rsidR="004F1E15" w:rsidRDefault="004F1E15" w:rsidP="006F357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7AF73712" w14:textId="77777777" w:rsidR="004F1E15" w:rsidRDefault="004F1E15" w:rsidP="004F1E15">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21570" w14:textId="77777777" w:rsidR="00066295" w:rsidRDefault="00066295" w:rsidP="004F1E15">
      <w:r>
        <w:separator/>
      </w:r>
    </w:p>
  </w:footnote>
  <w:footnote w:type="continuationSeparator" w:id="0">
    <w:p w14:paraId="4382EE94" w14:textId="77777777" w:rsidR="00066295" w:rsidRDefault="00066295" w:rsidP="004F1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66C"/>
    <w:rsid w:val="00066295"/>
    <w:rsid w:val="000F666C"/>
    <w:rsid w:val="004F1E15"/>
    <w:rsid w:val="00700398"/>
    <w:rsid w:val="007F0115"/>
    <w:rsid w:val="009C7B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0662E5F"/>
  <w15:chartTrackingRefBased/>
  <w15:docId w15:val="{8CCA82D4-9A95-8948-8EAC-153AD8A8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0F666C"/>
    <w:pPr>
      <w:spacing w:before="100" w:beforeAutospacing="1" w:after="100" w:afterAutospacing="1"/>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0F666C"/>
    <w:pPr>
      <w:spacing w:before="100" w:beforeAutospacing="1" w:after="100" w:afterAutospacing="1"/>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0F666C"/>
    <w:pPr>
      <w:spacing w:before="100" w:beforeAutospacing="1" w:after="100" w:afterAutospacing="1"/>
      <w:outlineLvl w:val="3"/>
    </w:pPr>
    <w:rPr>
      <w:rFonts w:ascii="Times New Roman" w:eastAsia="Times New Roman" w:hAnsi="Times New Roman" w:cs="Times New Roman"/>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F666C"/>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0F666C"/>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0F666C"/>
    <w:rPr>
      <w:rFonts w:ascii="Times New Roman" w:eastAsia="Times New Roman" w:hAnsi="Times New Roman" w:cs="Times New Roman"/>
      <w:b/>
      <w:bCs/>
      <w:lang w:eastAsia="nl-NL"/>
    </w:rPr>
  </w:style>
  <w:style w:type="paragraph" w:styleId="Normaalweb">
    <w:name w:val="Normal (Web)"/>
    <w:basedOn w:val="Standaard"/>
    <w:uiPriority w:val="99"/>
    <w:semiHidden/>
    <w:unhideWhenUsed/>
    <w:rsid w:val="000F666C"/>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0F666C"/>
    <w:rPr>
      <w:b/>
      <w:bCs/>
    </w:rPr>
  </w:style>
  <w:style w:type="character" w:customStyle="1" w:styleId="apple-converted-space">
    <w:name w:val="apple-converted-space"/>
    <w:basedOn w:val="Standaardalinea-lettertype"/>
    <w:rsid w:val="000F666C"/>
  </w:style>
  <w:style w:type="paragraph" w:styleId="Geenafstand">
    <w:name w:val="No Spacing"/>
    <w:uiPriority w:val="1"/>
    <w:qFormat/>
    <w:rsid w:val="000F666C"/>
  </w:style>
  <w:style w:type="character" w:styleId="Hyperlink">
    <w:name w:val="Hyperlink"/>
    <w:basedOn w:val="Standaardalinea-lettertype"/>
    <w:uiPriority w:val="99"/>
    <w:semiHidden/>
    <w:unhideWhenUsed/>
    <w:rsid w:val="000F666C"/>
    <w:rPr>
      <w:color w:val="0000FF"/>
      <w:u w:val="single"/>
    </w:rPr>
  </w:style>
  <w:style w:type="paragraph" w:styleId="Voettekst">
    <w:name w:val="footer"/>
    <w:basedOn w:val="Standaard"/>
    <w:link w:val="VoettekstChar"/>
    <w:uiPriority w:val="99"/>
    <w:unhideWhenUsed/>
    <w:rsid w:val="004F1E15"/>
    <w:pPr>
      <w:tabs>
        <w:tab w:val="center" w:pos="4536"/>
        <w:tab w:val="right" w:pos="9072"/>
      </w:tabs>
    </w:pPr>
  </w:style>
  <w:style w:type="character" w:customStyle="1" w:styleId="VoettekstChar">
    <w:name w:val="Voettekst Char"/>
    <w:basedOn w:val="Standaardalinea-lettertype"/>
    <w:link w:val="Voettekst"/>
    <w:uiPriority w:val="99"/>
    <w:rsid w:val="004F1E15"/>
  </w:style>
  <w:style w:type="character" w:styleId="Paginanummer">
    <w:name w:val="page number"/>
    <w:basedOn w:val="Standaardalinea-lettertype"/>
    <w:uiPriority w:val="99"/>
    <w:semiHidden/>
    <w:unhideWhenUsed/>
    <w:rsid w:val="004F1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526809">
      <w:bodyDiv w:val="1"/>
      <w:marLeft w:val="0"/>
      <w:marRight w:val="0"/>
      <w:marTop w:val="0"/>
      <w:marBottom w:val="0"/>
      <w:divBdr>
        <w:top w:val="none" w:sz="0" w:space="0" w:color="auto"/>
        <w:left w:val="none" w:sz="0" w:space="0" w:color="auto"/>
        <w:bottom w:val="none" w:sz="0" w:space="0" w:color="auto"/>
        <w:right w:val="none" w:sz="0" w:space="0" w:color="auto"/>
      </w:divBdr>
    </w:div>
    <w:div w:id="1079131962">
      <w:bodyDiv w:val="1"/>
      <w:marLeft w:val="0"/>
      <w:marRight w:val="0"/>
      <w:marTop w:val="0"/>
      <w:marBottom w:val="0"/>
      <w:divBdr>
        <w:top w:val="none" w:sz="0" w:space="0" w:color="auto"/>
        <w:left w:val="none" w:sz="0" w:space="0" w:color="auto"/>
        <w:bottom w:val="none" w:sz="0" w:space="0" w:color="auto"/>
        <w:right w:val="none" w:sz="0" w:space="0" w:color="auto"/>
      </w:divBdr>
      <w:divsChild>
        <w:div w:id="210045437">
          <w:marLeft w:val="0"/>
          <w:marRight w:val="0"/>
          <w:marTop w:val="0"/>
          <w:marBottom w:val="0"/>
          <w:divBdr>
            <w:top w:val="none" w:sz="0" w:space="0" w:color="auto"/>
            <w:left w:val="none" w:sz="0" w:space="0" w:color="auto"/>
            <w:bottom w:val="none" w:sz="0" w:space="0" w:color="auto"/>
            <w:right w:val="none" w:sz="0" w:space="0" w:color="auto"/>
          </w:divBdr>
        </w:div>
        <w:div w:id="992026738">
          <w:marLeft w:val="0"/>
          <w:marRight w:val="0"/>
          <w:marTop w:val="0"/>
          <w:marBottom w:val="0"/>
          <w:divBdr>
            <w:top w:val="none" w:sz="0" w:space="0" w:color="auto"/>
            <w:left w:val="none" w:sz="0" w:space="0" w:color="auto"/>
            <w:bottom w:val="none" w:sz="0" w:space="0" w:color="auto"/>
            <w:right w:val="none" w:sz="0" w:space="0" w:color="auto"/>
          </w:divBdr>
        </w:div>
      </w:divsChild>
    </w:div>
    <w:div w:id="1122384170">
      <w:bodyDiv w:val="1"/>
      <w:marLeft w:val="0"/>
      <w:marRight w:val="0"/>
      <w:marTop w:val="0"/>
      <w:marBottom w:val="0"/>
      <w:divBdr>
        <w:top w:val="none" w:sz="0" w:space="0" w:color="auto"/>
        <w:left w:val="none" w:sz="0" w:space="0" w:color="auto"/>
        <w:bottom w:val="none" w:sz="0" w:space="0" w:color="auto"/>
        <w:right w:val="none" w:sz="0" w:space="0" w:color="auto"/>
      </w:divBdr>
    </w:div>
    <w:div w:id="1724869502">
      <w:bodyDiv w:val="1"/>
      <w:marLeft w:val="0"/>
      <w:marRight w:val="0"/>
      <w:marTop w:val="0"/>
      <w:marBottom w:val="0"/>
      <w:divBdr>
        <w:top w:val="none" w:sz="0" w:space="0" w:color="auto"/>
        <w:left w:val="none" w:sz="0" w:space="0" w:color="auto"/>
        <w:bottom w:val="none" w:sz="0" w:space="0" w:color="auto"/>
        <w:right w:val="none" w:sz="0" w:space="0" w:color="auto"/>
      </w:divBdr>
    </w:div>
    <w:div w:id="192494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fensie@wwplus.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1153</Words>
  <Characters>6343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J.M. Dirks</dc:creator>
  <cp:keywords/>
  <dc:description/>
  <cp:lastModifiedBy>Frans J.M. Dirks</cp:lastModifiedBy>
  <cp:revision>1</cp:revision>
  <dcterms:created xsi:type="dcterms:W3CDTF">2021-04-19T11:41:00Z</dcterms:created>
  <dcterms:modified xsi:type="dcterms:W3CDTF">2021-04-19T12:04:00Z</dcterms:modified>
</cp:coreProperties>
</file>